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Pr="00DD32EB" w:rsidRDefault="00DD32EB" w:rsidP="00DD3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EB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муниципальной программы за </w:t>
      </w:r>
      <w:r w:rsidR="00541109">
        <w:rPr>
          <w:rFonts w:ascii="Times New Roman" w:hAnsi="Times New Roman" w:cs="Times New Roman"/>
          <w:b/>
          <w:sz w:val="28"/>
          <w:szCs w:val="28"/>
        </w:rPr>
        <w:t>3</w:t>
      </w:r>
      <w:r w:rsidRPr="00DD32EB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В целях осуществления поддержки субъектов малого и среднего предпринимательства в районе действует муниципальная программа «Развитие малого и среднего предпринимательства на территории Михайловского муниципального района на 2015 – 2017 годы», которая предусматривает следующие формы поддержки: организационную, правовую, консультационную, информационную, финансовую.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Специалистами администрации постоянно ведется консультационная работа с предпринимателями и руководителями малых предприятий по вопр</w:t>
      </w:r>
      <w:bookmarkStart w:id="0" w:name="_GoBack"/>
      <w:bookmarkEnd w:id="0"/>
      <w:r w:rsidRPr="00541109">
        <w:rPr>
          <w:rFonts w:ascii="Times New Roman" w:hAnsi="Times New Roman" w:cs="Times New Roman"/>
          <w:sz w:val="28"/>
          <w:szCs w:val="28"/>
        </w:rPr>
        <w:t>осам условий участия в программе поддержки.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В рамках информационной поддержки в течение отчетного периода на официальном сайте администрации на странице «Малое предпринимательство» размещались информационные сообщения для субъектов малого предпринимательства.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В целях обеспечения взаимодействия органов местного самоуправления с предпринимательскими структурами в решении задач экономического и социального развития в районе действует Совет предпринимателей Михайловского муниципального района. В отчетном периоде было проведено одно заседание, 29 января 2015 года, на котором были рассмотрены следующие вопросы: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1.</w:t>
      </w:r>
      <w:r w:rsidRPr="00541109">
        <w:rPr>
          <w:rFonts w:ascii="Times New Roman" w:hAnsi="Times New Roman" w:cs="Times New Roman"/>
          <w:sz w:val="28"/>
          <w:szCs w:val="28"/>
        </w:rPr>
        <w:tab/>
        <w:t>Формирование предложений о дифференциации и установлении размера потенциально возможного к получению индивидуальным предпринимателем годового дохода в зависимости от муниципального образования при подготовке законопроекта о внесении изменений в Закон ПК «О патентной системе налогообложения».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2. Рассмотрение возможности изменения величины коэффициента функционального использования, применяемого при расчете арендной платы в Михайловском районе в 2015 году за использование земельных участков муниципальной собственности.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3. Рассмотрение вопроса о снижении неформальной трудовой занятости.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4. Необходимость проведения специальной оценки условий труда в организациях района, проведения обучения по охране труда.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5. Проведение периодических медицинских осмотров работников организациями Михайловского муниципального района.</w:t>
      </w:r>
    </w:p>
    <w:p w:rsidR="00541109" w:rsidRPr="00541109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6. Ужесточение ответственности за несоблюдение требований охраны труда в 2015 году.</w:t>
      </w:r>
    </w:p>
    <w:p w:rsidR="00DD32EB" w:rsidRPr="00DD32EB" w:rsidRDefault="00541109" w:rsidP="00541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09">
        <w:rPr>
          <w:rFonts w:ascii="Times New Roman" w:hAnsi="Times New Roman" w:cs="Times New Roman"/>
          <w:sz w:val="28"/>
          <w:szCs w:val="28"/>
        </w:rPr>
        <w:t>В рамках финансовой поддержки субъектов малого и среднего предпринимательства, зарегистрированных и осуществляющих деятельность на территории района с департаментом экономики и развития предпринимательства Приморского края заключено соглашение на получение финансовой поддержки из средств краевого и федерального бюджетов.</w:t>
      </w:r>
    </w:p>
    <w:sectPr w:rsidR="00DD32EB" w:rsidRPr="00DD32EB" w:rsidSect="00DD32EB">
      <w:pgSz w:w="11906" w:h="16838"/>
      <w:pgMar w:top="709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4"/>
    <w:rsid w:val="00103099"/>
    <w:rsid w:val="00541109"/>
    <w:rsid w:val="005A2894"/>
    <w:rsid w:val="00DA36A0"/>
    <w:rsid w:val="00DD32EB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9ADD-20A5-4474-B560-5C0E2D0D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dcterms:created xsi:type="dcterms:W3CDTF">2015-06-14T21:59:00Z</dcterms:created>
  <dcterms:modified xsi:type="dcterms:W3CDTF">2016-02-17T23:32:00Z</dcterms:modified>
</cp:coreProperties>
</file>